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77" w:rsidRPr="002B563D" w:rsidRDefault="00E14C77">
      <w:pPr>
        <w:pStyle w:val="Heading1"/>
        <w:spacing w:before="0"/>
        <w:rPr>
          <w:rFonts w:ascii="Verdana" w:hAnsi="Verdana" w:cs="Arial"/>
          <w:sz w:val="32"/>
          <w:szCs w:val="32"/>
        </w:rPr>
      </w:pPr>
      <w:r w:rsidRPr="002B563D">
        <w:rPr>
          <w:rFonts w:ascii="Verdana" w:hAnsi="Verdana" w:cs="Arial"/>
          <w:sz w:val="32"/>
          <w:szCs w:val="32"/>
        </w:rPr>
        <w:t>I</w:t>
      </w:r>
      <w:bookmarkStart w:id="0" w:name="_GoBack"/>
      <w:bookmarkEnd w:id="0"/>
      <w:r w:rsidRPr="002B563D">
        <w:rPr>
          <w:rFonts w:ascii="Verdana" w:hAnsi="Verdana" w:cs="Arial"/>
          <w:sz w:val="32"/>
          <w:szCs w:val="32"/>
        </w:rPr>
        <w:t xml:space="preserve">nstructie zaalhockeymaterialen </w:t>
      </w:r>
    </w:p>
    <w:p w:rsidR="00E14C77" w:rsidRPr="002B563D" w:rsidRDefault="00E14C77">
      <w:pPr>
        <w:pStyle w:val="Normaalweb"/>
        <w:rPr>
          <w:rFonts w:ascii="Verdana" w:hAnsi="Verdana" w:cs="Arial"/>
          <w:b/>
        </w:rPr>
      </w:pPr>
      <w:r w:rsidRPr="002B563D">
        <w:rPr>
          <w:rFonts w:ascii="Verdana" w:hAnsi="Verdana" w:cs="Arial"/>
          <w:b/>
        </w:rPr>
        <w:t>Schoenen</w:t>
      </w:r>
    </w:p>
    <w:p w:rsidR="00E14C77" w:rsidRPr="002B563D" w:rsidRDefault="00E14C77">
      <w:pPr>
        <w:pStyle w:val="Normaalweb"/>
        <w:rPr>
          <w:rFonts w:ascii="Verdana" w:hAnsi="Verdana" w:cs="Arial"/>
          <w:sz w:val="18"/>
          <w:szCs w:val="18"/>
        </w:rPr>
      </w:pPr>
      <w:r w:rsidRPr="002B563D">
        <w:rPr>
          <w:rFonts w:ascii="Verdana" w:hAnsi="Verdana" w:cs="Arial"/>
          <w:sz w:val="18"/>
          <w:szCs w:val="18"/>
        </w:rPr>
        <w:t xml:space="preserve">Het dragen van schoenen met afgevende of gekleurde zolen is ten strengste verboden. </w:t>
      </w:r>
      <w:r w:rsidRPr="002B563D">
        <w:rPr>
          <w:rFonts w:ascii="Verdana" w:hAnsi="Verdana" w:cs="Arial"/>
          <w:sz w:val="18"/>
          <w:szCs w:val="18"/>
        </w:rPr>
        <w:br/>
        <w:t>Schoenzolen dienen vlak, schoon en wit/kleurloos te zijn zonder noppen of strips.</w:t>
      </w:r>
      <w:r w:rsidRPr="002B563D">
        <w:rPr>
          <w:rFonts w:ascii="Verdana" w:hAnsi="Verdana" w:cs="Arial"/>
          <w:sz w:val="18"/>
          <w:szCs w:val="18"/>
        </w:rPr>
        <w:br/>
        <w:t xml:space="preserve">Dit geldt zowel voor spelers als voor begeleiders, zaal- en wedstrijdleider en scheidsrechters. </w:t>
      </w:r>
      <w:r w:rsidRPr="002B563D">
        <w:rPr>
          <w:rFonts w:ascii="Verdana" w:hAnsi="Verdana" w:cs="Arial"/>
          <w:sz w:val="18"/>
          <w:szCs w:val="18"/>
        </w:rPr>
        <w:br/>
        <w:t>Bij overtreding kan de zaalbeheerder en/of zaalleider de overtreder uit de hal verwijderen.</w:t>
      </w:r>
    </w:p>
    <w:p w:rsidR="00E14C77" w:rsidRPr="002B563D" w:rsidRDefault="00E14C77">
      <w:pPr>
        <w:pStyle w:val="Normaalweb"/>
        <w:rPr>
          <w:rFonts w:ascii="Verdana" w:hAnsi="Verdana" w:cs="Arial"/>
          <w:b/>
        </w:rPr>
      </w:pPr>
      <w:r w:rsidRPr="002B563D">
        <w:rPr>
          <w:rFonts w:ascii="Verdana" w:hAnsi="Verdana" w:cs="Arial"/>
          <w:b/>
        </w:rPr>
        <w:t>Stick</w:t>
      </w:r>
    </w:p>
    <w:p w:rsidR="00E14C77" w:rsidRPr="002B563D" w:rsidRDefault="00E14C77">
      <w:pPr>
        <w:pStyle w:val="Normaalweb"/>
        <w:rPr>
          <w:rFonts w:ascii="Verdana" w:hAnsi="Verdana" w:cs="Arial"/>
          <w:sz w:val="18"/>
          <w:szCs w:val="18"/>
        </w:rPr>
      </w:pPr>
      <w:r w:rsidRPr="002B563D">
        <w:rPr>
          <w:rFonts w:ascii="Verdana" w:hAnsi="Verdana" w:cs="Arial"/>
          <w:sz w:val="18"/>
          <w:szCs w:val="18"/>
        </w:rPr>
        <w:t xml:space="preserve">Het is noodzakelijk om met een speciale zaalhockeystick te spelen. In ca. 90% van de zalen stelt de beheerder het gebruik van een zaalhockeystick als voorwaarde om van de hal gebruik te mogen maken ondanks dat dit in strijd is met het </w:t>
      </w:r>
      <w:r w:rsidR="00E95650" w:rsidRPr="002B563D">
        <w:rPr>
          <w:rFonts w:ascii="Verdana" w:hAnsi="Verdana" w:cs="Arial"/>
          <w:sz w:val="18"/>
          <w:szCs w:val="18"/>
        </w:rPr>
        <w:t>spelreglement</w:t>
      </w:r>
      <w:r w:rsidRPr="002B563D">
        <w:rPr>
          <w:rFonts w:ascii="Verdana" w:hAnsi="Verdana" w:cs="Arial"/>
          <w:sz w:val="18"/>
          <w:szCs w:val="18"/>
        </w:rPr>
        <w:t xml:space="preserve"> zaalhockey waarin wordt aangegeven dat de zaalhockeystick aan dezelfde voorwaarden en maten moet voldoen als de veldhockeystick.</w:t>
      </w:r>
      <w:r w:rsidRPr="002B563D">
        <w:rPr>
          <w:rFonts w:ascii="Verdana" w:hAnsi="Verdana" w:cs="Arial"/>
          <w:sz w:val="18"/>
          <w:szCs w:val="18"/>
        </w:rPr>
        <w:br/>
        <w:t>Spelers (en ouders) dienen zich ervan bewust te zijn dat zaalhockey wezenlijk verschilt van veldhockey. Het gebruik van speciale, voor zaalhockey bestemde sticks wordt dan ook ten stelligste aangeraden omdat dit de spelvreugde en ontwikkeling van de techniek bij het zaalhockey ten goede komt.</w:t>
      </w:r>
    </w:p>
    <w:p w:rsidR="00E14C77" w:rsidRPr="002B563D" w:rsidRDefault="00E14C77">
      <w:pPr>
        <w:pStyle w:val="Normaalweb"/>
        <w:rPr>
          <w:rFonts w:ascii="Verdana" w:hAnsi="Verdana" w:cs="Arial"/>
          <w:b/>
        </w:rPr>
      </w:pPr>
      <w:r w:rsidRPr="002B563D">
        <w:rPr>
          <w:rFonts w:ascii="Verdana" w:hAnsi="Verdana" w:cs="Arial"/>
          <w:b/>
        </w:rPr>
        <w:t>Keepersuitrusting</w:t>
      </w:r>
    </w:p>
    <w:p w:rsidR="00E14C77" w:rsidRPr="002B563D" w:rsidRDefault="00E14C77">
      <w:pPr>
        <w:pStyle w:val="Normaalweb"/>
        <w:rPr>
          <w:rFonts w:ascii="Verdana" w:hAnsi="Verdana" w:cs="Arial"/>
          <w:sz w:val="18"/>
          <w:szCs w:val="18"/>
        </w:rPr>
      </w:pPr>
      <w:r w:rsidRPr="002B563D">
        <w:rPr>
          <w:rFonts w:ascii="Verdana" w:hAnsi="Verdana" w:cs="Arial"/>
          <w:sz w:val="18"/>
          <w:szCs w:val="18"/>
        </w:rPr>
        <w:t xml:space="preserve">Legguards, klompen en andere uitrustingsstukken mogen </w:t>
      </w:r>
      <w:r w:rsidR="00E95650" w:rsidRPr="002B563D">
        <w:rPr>
          <w:rFonts w:ascii="Verdana" w:hAnsi="Verdana" w:cs="Arial"/>
          <w:sz w:val="18"/>
          <w:szCs w:val="18"/>
        </w:rPr>
        <w:t>geen scherpe</w:t>
      </w:r>
      <w:r w:rsidRPr="002B563D">
        <w:rPr>
          <w:rFonts w:ascii="Verdana" w:hAnsi="Verdana" w:cs="Arial"/>
          <w:sz w:val="18"/>
          <w:szCs w:val="18"/>
        </w:rPr>
        <w:t xml:space="preserve"> kanten of uitsteeksels hebben. </w:t>
      </w:r>
      <w:r w:rsidRPr="002B563D">
        <w:rPr>
          <w:rFonts w:ascii="Verdana" w:hAnsi="Verdana" w:cs="Arial"/>
          <w:sz w:val="18"/>
          <w:szCs w:val="18"/>
        </w:rPr>
        <w:br/>
      </w:r>
      <w:r w:rsidRPr="000F3C1C">
        <w:rPr>
          <w:rFonts w:ascii="Verdana" w:hAnsi="Verdana" w:cs="Arial"/>
          <w:b/>
          <w:sz w:val="18"/>
          <w:szCs w:val="18"/>
          <w:highlight w:val="yellow"/>
        </w:rPr>
        <w:t>Metalen gespen</w:t>
      </w:r>
      <w:r w:rsidRPr="002B563D">
        <w:rPr>
          <w:rFonts w:ascii="Verdana" w:hAnsi="Verdana" w:cs="Arial"/>
          <w:sz w:val="18"/>
          <w:szCs w:val="18"/>
        </w:rPr>
        <w:t xml:space="preserve"> aan keepersuitrustingen zijn ten strengste verboden, óók als ze afgeplakt </w:t>
      </w:r>
      <w:r w:rsidR="00E95650" w:rsidRPr="002B563D">
        <w:rPr>
          <w:rFonts w:ascii="Verdana" w:hAnsi="Verdana" w:cs="Arial"/>
          <w:sz w:val="18"/>
          <w:szCs w:val="18"/>
        </w:rPr>
        <w:t>zijn!!!!</w:t>
      </w:r>
      <w:r w:rsidRPr="002B563D">
        <w:rPr>
          <w:rFonts w:ascii="Verdana" w:hAnsi="Verdana" w:cs="Arial"/>
          <w:sz w:val="18"/>
          <w:szCs w:val="18"/>
        </w:rPr>
        <w:t xml:space="preserve">  </w:t>
      </w:r>
      <w:r w:rsidRPr="002B563D">
        <w:rPr>
          <w:rFonts w:ascii="Verdana" w:hAnsi="Verdana" w:cs="Arial"/>
          <w:sz w:val="18"/>
          <w:szCs w:val="18"/>
        </w:rPr>
        <w:br/>
        <w:t xml:space="preserve">Zelfs indien de </w:t>
      </w:r>
      <w:r w:rsidR="00E95650">
        <w:rPr>
          <w:rFonts w:ascii="Verdana" w:hAnsi="Verdana" w:cs="Arial"/>
          <w:sz w:val="18"/>
          <w:szCs w:val="18"/>
        </w:rPr>
        <w:t xml:space="preserve">legguards met harde </w:t>
      </w:r>
      <w:r w:rsidRPr="002B563D">
        <w:rPr>
          <w:rFonts w:ascii="Verdana" w:hAnsi="Verdana" w:cs="Arial"/>
          <w:sz w:val="18"/>
          <w:szCs w:val="18"/>
        </w:rPr>
        <w:t xml:space="preserve">plastic gespen zijn </w:t>
      </w:r>
      <w:r w:rsidR="00E95650">
        <w:rPr>
          <w:rFonts w:ascii="Verdana" w:hAnsi="Verdana" w:cs="Arial"/>
          <w:sz w:val="18"/>
          <w:szCs w:val="18"/>
        </w:rPr>
        <w:t xml:space="preserve">uitgerust moet </w:t>
      </w:r>
      <w:proofErr w:type="gramStart"/>
      <w:r w:rsidR="00E95650">
        <w:rPr>
          <w:rFonts w:ascii="Verdana" w:hAnsi="Verdana" w:cs="Arial"/>
          <w:sz w:val="18"/>
          <w:szCs w:val="18"/>
        </w:rPr>
        <w:t>er voor</w:t>
      </w:r>
      <w:proofErr w:type="gramEnd"/>
      <w:r w:rsidR="00E95650">
        <w:rPr>
          <w:rFonts w:ascii="Verdana" w:hAnsi="Verdana" w:cs="Arial"/>
          <w:sz w:val="18"/>
          <w:szCs w:val="18"/>
        </w:rPr>
        <w:t xml:space="preserve"> gezorgd worden dat deze geen schade aan de vloer kunnen veroorzaken. </w:t>
      </w:r>
      <w:r w:rsidRPr="002B563D">
        <w:rPr>
          <w:rFonts w:ascii="Verdana" w:hAnsi="Verdana" w:cs="Arial"/>
          <w:sz w:val="18"/>
          <w:szCs w:val="18"/>
        </w:rPr>
        <w:t>De keeper/speler dient dit verbod direct en nauwgezet op te volgen.</w:t>
      </w:r>
    </w:p>
    <w:p w:rsidR="00E14C77" w:rsidRPr="002B563D" w:rsidRDefault="00E14C77">
      <w:pPr>
        <w:pStyle w:val="Normaalweb"/>
        <w:rPr>
          <w:rFonts w:ascii="Verdana" w:hAnsi="Verdana" w:cs="Arial"/>
          <w:b/>
        </w:rPr>
      </w:pPr>
      <w:r w:rsidRPr="002B563D">
        <w:rPr>
          <w:rFonts w:ascii="Verdana" w:hAnsi="Verdana" w:cs="Arial"/>
          <w:b/>
        </w:rPr>
        <w:t>De bal</w:t>
      </w:r>
    </w:p>
    <w:p w:rsidR="00E14C77" w:rsidRPr="002B563D" w:rsidRDefault="00E14C77">
      <w:pPr>
        <w:pStyle w:val="Normaalweb"/>
        <w:rPr>
          <w:rFonts w:ascii="Verdana" w:hAnsi="Verdana" w:cs="Arial"/>
          <w:sz w:val="18"/>
          <w:szCs w:val="18"/>
        </w:rPr>
      </w:pPr>
      <w:r w:rsidRPr="002B563D">
        <w:rPr>
          <w:rFonts w:ascii="Verdana" w:hAnsi="Verdana" w:cs="Arial"/>
          <w:sz w:val="18"/>
          <w:szCs w:val="18"/>
        </w:rPr>
        <w:t>Zaalhockey kent officieel geen afwijkende hockeybal.</w:t>
      </w:r>
      <w:r w:rsidRPr="002B563D">
        <w:rPr>
          <w:rFonts w:ascii="Verdana" w:hAnsi="Verdana" w:cs="Arial"/>
          <w:sz w:val="18"/>
          <w:szCs w:val="18"/>
        </w:rPr>
        <w:br/>
        <w:t>Het spelregelreglement zaalhockey geeft aan dat het formaat en het gewicht  identiek is aan de veldhockeybal. De bal is rond, hard en heeft een gladde buitenzijde, hoewel kleine deukjes in het oppervlak zijn toegestaan. Het wordt echter aangeraden de speciale voor zaalhockey bestemde bal te gebruiken.</w:t>
      </w:r>
      <w:r w:rsidR="00E95650">
        <w:rPr>
          <w:rFonts w:ascii="Verdana" w:hAnsi="Verdana" w:cs="Arial"/>
          <w:sz w:val="18"/>
          <w:szCs w:val="18"/>
        </w:rPr>
        <w:br/>
        <w:t>Elk team moet zorgen voor minimaal 1 geschikte wedstrijdbal, de zaalleiding hoeft niet voor ballen te zorgen.</w:t>
      </w:r>
    </w:p>
    <w:p w:rsidR="00E95650" w:rsidRDefault="00E95650">
      <w:pPr>
        <w:pStyle w:val="Normaalweb"/>
        <w:rPr>
          <w:rFonts w:ascii="Verdana" w:hAnsi="Verdana" w:cs="Arial"/>
          <w:b/>
          <w:i/>
          <w:shd w:val="clear" w:color="auto" w:fill="FFFF00"/>
        </w:rPr>
      </w:pPr>
    </w:p>
    <w:p w:rsidR="00E14C77" w:rsidRPr="002B563D" w:rsidRDefault="00E14C77">
      <w:pPr>
        <w:pStyle w:val="Normaalweb"/>
        <w:rPr>
          <w:rFonts w:ascii="Verdana" w:hAnsi="Verdana" w:cs="Arial"/>
          <w:b/>
          <w:i/>
          <w:shd w:val="clear" w:color="auto" w:fill="FFFF00"/>
        </w:rPr>
      </w:pPr>
      <w:r w:rsidRPr="002B563D">
        <w:rPr>
          <w:rFonts w:ascii="Verdana" w:hAnsi="Verdana" w:cs="Arial"/>
          <w:b/>
          <w:i/>
          <w:shd w:val="clear" w:color="auto" w:fill="FFFF00"/>
        </w:rPr>
        <w:t xml:space="preserve">De </w:t>
      </w:r>
      <w:r w:rsidR="00E95650">
        <w:rPr>
          <w:rFonts w:ascii="Verdana" w:hAnsi="Verdana" w:cs="Arial"/>
          <w:b/>
          <w:i/>
          <w:shd w:val="clear" w:color="auto" w:fill="FFFF00"/>
        </w:rPr>
        <w:t>zaal</w:t>
      </w:r>
      <w:r w:rsidRPr="002B563D">
        <w:rPr>
          <w:rFonts w:ascii="Verdana" w:hAnsi="Verdana" w:cs="Arial"/>
          <w:b/>
          <w:i/>
          <w:shd w:val="clear" w:color="auto" w:fill="FFFF00"/>
        </w:rPr>
        <w:t xml:space="preserve">leider </w:t>
      </w:r>
      <w:proofErr w:type="gramStart"/>
      <w:r w:rsidRPr="002B563D">
        <w:rPr>
          <w:rFonts w:ascii="Verdana" w:hAnsi="Verdana" w:cs="Arial"/>
          <w:b/>
          <w:i/>
          <w:shd w:val="clear" w:color="auto" w:fill="FFFF00"/>
        </w:rPr>
        <w:t>MOET</w:t>
      </w:r>
      <w:proofErr w:type="gramEnd"/>
      <w:r w:rsidRPr="002B563D">
        <w:rPr>
          <w:rFonts w:ascii="Verdana" w:hAnsi="Verdana" w:cs="Arial"/>
          <w:b/>
          <w:i/>
          <w:shd w:val="clear" w:color="auto" w:fill="FFFF00"/>
        </w:rPr>
        <w:t xml:space="preserve"> diegenen die niet aan boven</w:t>
      </w:r>
      <w:r w:rsidRPr="002B563D">
        <w:rPr>
          <w:rFonts w:ascii="Verdana" w:hAnsi="Verdana" w:cs="Arial"/>
          <w:b/>
          <w:i/>
          <w:shd w:val="clear" w:color="auto" w:fill="FFFF00"/>
        </w:rPr>
        <w:softHyphen/>
        <w:t>staan</w:t>
      </w:r>
      <w:r w:rsidRPr="002B563D">
        <w:rPr>
          <w:rFonts w:ascii="Verdana" w:hAnsi="Verdana" w:cs="Arial"/>
          <w:b/>
          <w:i/>
          <w:shd w:val="clear" w:color="auto" w:fill="FFFF00"/>
        </w:rPr>
        <w:softHyphen/>
        <w:t xml:space="preserve">de eisen voldoen, dit naar oordeel van de </w:t>
      </w:r>
      <w:r w:rsidR="00E95650">
        <w:rPr>
          <w:rFonts w:ascii="Verdana" w:hAnsi="Verdana" w:cs="Arial"/>
          <w:b/>
          <w:i/>
          <w:shd w:val="clear" w:color="auto" w:fill="FFFF00"/>
        </w:rPr>
        <w:t>zaal</w:t>
      </w:r>
      <w:r w:rsidRPr="002B563D">
        <w:rPr>
          <w:rFonts w:ascii="Verdana" w:hAnsi="Verdana" w:cs="Arial"/>
          <w:b/>
          <w:i/>
          <w:shd w:val="clear" w:color="auto" w:fill="FFFF00"/>
        </w:rPr>
        <w:t>leider of de sporthalbeheerder, uit de zaal verwijderen.</w:t>
      </w:r>
    </w:p>
    <w:p w:rsidR="00E14C77" w:rsidRPr="002B563D" w:rsidRDefault="00E14C77">
      <w:pPr>
        <w:rPr>
          <w:rFonts w:ascii="Verdana" w:hAnsi="Verdana"/>
        </w:rPr>
      </w:pPr>
    </w:p>
    <w:p w:rsidR="00E14C77" w:rsidRPr="002B563D" w:rsidRDefault="00E14C77">
      <w:pPr>
        <w:rPr>
          <w:rFonts w:ascii="Verdana" w:hAnsi="Verdana"/>
        </w:rPr>
      </w:pPr>
    </w:p>
    <w:sectPr w:rsidR="00E14C77" w:rsidRPr="002B563D" w:rsidSect="002B563D">
      <w:headerReference w:type="default" r:id="rId7"/>
      <w:footerReference w:type="default" r:id="rId8"/>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026" w:rsidRDefault="00DF1026">
      <w:r>
        <w:separator/>
      </w:r>
    </w:p>
  </w:endnote>
  <w:endnote w:type="continuationSeparator" w:id="0">
    <w:p w:rsidR="00DF1026" w:rsidRDefault="00DF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77" w:rsidRPr="0045100E" w:rsidRDefault="00B6457E" w:rsidP="002B563D">
    <w:pPr>
      <w:pStyle w:val="Footer"/>
      <w:tabs>
        <w:tab w:val="clear" w:pos="9072"/>
        <w:tab w:val="right" w:pos="10490"/>
      </w:tabs>
      <w:rPr>
        <w:rFonts w:ascii="Verdana" w:hAnsi="Verdana"/>
        <w:sz w:val="24"/>
        <w:szCs w:val="24"/>
      </w:rPr>
    </w:pPr>
    <w:r>
      <w:rPr>
        <w:rFonts w:ascii="Verdana" w:hAnsi="Verdana"/>
        <w:sz w:val="24"/>
        <w:szCs w:val="24"/>
      </w:rPr>
      <w:t>27</w:t>
    </w:r>
    <w:r w:rsidR="009D4181">
      <w:rPr>
        <w:rFonts w:ascii="Verdana" w:hAnsi="Verdana"/>
        <w:sz w:val="24"/>
        <w:szCs w:val="24"/>
      </w:rPr>
      <w:t xml:space="preserve"> </w:t>
    </w:r>
    <w:r w:rsidR="00E14C77" w:rsidRPr="0045100E">
      <w:rPr>
        <w:rFonts w:ascii="Verdana" w:hAnsi="Verdana"/>
        <w:sz w:val="24"/>
        <w:szCs w:val="24"/>
      </w:rPr>
      <w:t>november 20</w:t>
    </w:r>
    <w:r w:rsidR="002B563D" w:rsidRPr="0045100E">
      <w:rPr>
        <w:rFonts w:ascii="Verdana" w:hAnsi="Verdana"/>
        <w:sz w:val="24"/>
        <w:szCs w:val="24"/>
      </w:rPr>
      <w:t>1</w:t>
    </w:r>
    <w:r>
      <w:rPr>
        <w:rFonts w:ascii="Verdana" w:hAnsi="Verdana"/>
        <w:sz w:val="24"/>
        <w:szCs w:val="24"/>
      </w:rPr>
      <w:t>7</w:t>
    </w:r>
    <w:r w:rsidR="00E14C77" w:rsidRPr="0045100E">
      <w:rPr>
        <w:rFonts w:ascii="Verdana" w:hAnsi="Verdana"/>
        <w:sz w:val="24"/>
        <w:szCs w:val="24"/>
      </w:rPr>
      <w:tab/>
    </w:r>
    <w:r w:rsidR="00E14C77" w:rsidRPr="0045100E">
      <w:rPr>
        <w:rFonts w:ascii="Verdana" w:hAnsi="Verdana"/>
        <w:sz w:val="24"/>
        <w:szCs w:val="24"/>
      </w:rPr>
      <w:tab/>
      <w:t xml:space="preserve">Pagina </w:t>
    </w:r>
    <w:r w:rsidR="00E14C77" w:rsidRPr="0045100E">
      <w:rPr>
        <w:rFonts w:ascii="Verdana" w:hAnsi="Verdana"/>
        <w:sz w:val="24"/>
        <w:szCs w:val="24"/>
      </w:rPr>
      <w:fldChar w:fldCharType="begin"/>
    </w:r>
    <w:r w:rsidR="00E14C77" w:rsidRPr="0045100E">
      <w:rPr>
        <w:rFonts w:ascii="Verdana" w:hAnsi="Verdana"/>
        <w:sz w:val="24"/>
        <w:szCs w:val="24"/>
      </w:rPr>
      <w:instrText xml:space="preserve"> PAGE </w:instrText>
    </w:r>
    <w:r w:rsidR="00E14C77" w:rsidRPr="0045100E">
      <w:rPr>
        <w:rFonts w:ascii="Verdana" w:hAnsi="Verdana"/>
        <w:sz w:val="24"/>
        <w:szCs w:val="24"/>
      </w:rPr>
      <w:fldChar w:fldCharType="separate"/>
    </w:r>
    <w:r>
      <w:rPr>
        <w:rFonts w:ascii="Verdana" w:hAnsi="Verdana"/>
        <w:noProof/>
        <w:sz w:val="24"/>
        <w:szCs w:val="24"/>
      </w:rPr>
      <w:t>1</w:t>
    </w:r>
    <w:r w:rsidR="00E14C77" w:rsidRPr="0045100E">
      <w:rPr>
        <w:rFonts w:ascii="Verdana" w:hAnsi="Verdana"/>
        <w:sz w:val="24"/>
        <w:szCs w:val="24"/>
      </w:rPr>
      <w:fldChar w:fldCharType="end"/>
    </w:r>
    <w:r w:rsidR="00E14C77" w:rsidRPr="0045100E">
      <w:rPr>
        <w:rFonts w:ascii="Verdana" w:hAnsi="Verdana"/>
        <w:sz w:val="24"/>
        <w:szCs w:val="24"/>
      </w:rPr>
      <w:t xml:space="preserve"> van </w:t>
    </w:r>
    <w:r w:rsidR="00E14C77" w:rsidRPr="0045100E">
      <w:rPr>
        <w:rFonts w:ascii="Verdana" w:hAnsi="Verdana"/>
        <w:sz w:val="24"/>
        <w:szCs w:val="24"/>
      </w:rPr>
      <w:fldChar w:fldCharType="begin"/>
    </w:r>
    <w:r w:rsidR="00E14C77" w:rsidRPr="0045100E">
      <w:rPr>
        <w:rFonts w:ascii="Verdana" w:hAnsi="Verdana"/>
        <w:sz w:val="24"/>
        <w:szCs w:val="24"/>
      </w:rPr>
      <w:instrText xml:space="preserve"> NUMPAGES </w:instrText>
    </w:r>
    <w:r w:rsidR="00E14C77" w:rsidRPr="0045100E">
      <w:rPr>
        <w:rFonts w:ascii="Verdana" w:hAnsi="Verdana"/>
        <w:sz w:val="24"/>
        <w:szCs w:val="24"/>
      </w:rPr>
      <w:fldChar w:fldCharType="separate"/>
    </w:r>
    <w:r>
      <w:rPr>
        <w:rFonts w:ascii="Verdana" w:hAnsi="Verdana"/>
        <w:noProof/>
        <w:sz w:val="24"/>
        <w:szCs w:val="24"/>
      </w:rPr>
      <w:t>1</w:t>
    </w:r>
    <w:r w:rsidR="00E14C77" w:rsidRPr="0045100E">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026" w:rsidRDefault="00DF1026">
      <w:r>
        <w:separator/>
      </w:r>
    </w:p>
  </w:footnote>
  <w:footnote w:type="continuationSeparator" w:id="0">
    <w:p w:rsidR="00DF1026" w:rsidRDefault="00DF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3D" w:rsidRDefault="009E6058">
    <w:pPr>
      <w:pStyle w:val="Header"/>
    </w:pPr>
    <w:r w:rsidRPr="00136738">
      <w:rPr>
        <w:noProof/>
        <w:lang w:val="en-US" w:eastAsia="en-US"/>
      </w:rPr>
      <w:drawing>
        <wp:inline distT="0" distB="0" distL="0" distR="0">
          <wp:extent cx="3390900" cy="487680"/>
          <wp:effectExtent l="0" t="0" r="0" b="0"/>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3D"/>
    <w:rsid w:val="000F3C1C"/>
    <w:rsid w:val="002B563D"/>
    <w:rsid w:val="0045100E"/>
    <w:rsid w:val="004B1BE6"/>
    <w:rsid w:val="009D4181"/>
    <w:rsid w:val="009E6058"/>
    <w:rsid w:val="00A81ABD"/>
    <w:rsid w:val="00B6457E"/>
    <w:rsid w:val="00DF1026"/>
    <w:rsid w:val="00E14C77"/>
    <w:rsid w:val="00E9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5F4B7A"/>
  <w15:chartTrackingRefBased/>
  <w15:docId w15:val="{C61C5CB9-5F73-4B15-88C6-D39D1D23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lang w:val="nl-NL" w:eastAsia="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1"/>
      <w:sz w:val="48"/>
      <w:szCs w:val="48"/>
    </w:rPr>
  </w:style>
  <w:style w:type="paragraph" w:styleId="Heading2">
    <w:name w:val="heading 2"/>
    <w:basedOn w:val="Normal"/>
    <w:next w:val="Normal"/>
    <w:qFormat/>
    <w:pPr>
      <w:keepNext/>
      <w:numPr>
        <w:ilvl w:val="1"/>
        <w:numId w:val="1"/>
      </w:numPr>
      <w:spacing w:before="240" w:after="60"/>
      <w:outlineLvl w:val="1"/>
    </w:pPr>
    <w:rPr>
      <w:rFonts w:ascii="Arial Rounded MT Bold" w:hAnsi="Arial Rounded MT Bol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ardalinea-lettertype">
    <w:name w:val="Standaardalinea-lettertype"/>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pPr>
      <w:jc w:val="both"/>
    </w:pPr>
    <w:rPr>
      <w:rFonts w:ascii="CG Times" w:eastAsia="SimSun" w:hAnsi="CG Times" w:cs="Times New Roman"/>
    </w:rPr>
  </w:style>
  <w:style w:type="paragraph" w:styleId="List">
    <w:name w:val="List"/>
    <w:basedOn w:val="BodyText"/>
    <w:rPr>
      <w:rFonts w:cs="Tahoma"/>
    </w:rPr>
  </w:style>
  <w:style w:type="paragraph" w:customStyle="1" w:styleId="Bijschrift">
    <w:name w:val="Bijschrift"/>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tandaard">
    <w:name w:val="standaard"/>
    <w:basedOn w:val="Normal"/>
    <w:next w:val="Normal"/>
    <w:pPr>
      <w:widowControl w:val="0"/>
      <w:autoSpaceDE w:val="0"/>
    </w:pPr>
    <w:rPr>
      <w:rFonts w:cs="Times New Roman"/>
      <w:lang w:val="en-US"/>
    </w:rPr>
  </w:style>
  <w:style w:type="paragraph" w:customStyle="1" w:styleId="Opmaakprofiel1">
    <w:name w:val="Opmaakprofiel1"/>
    <w:basedOn w:val="Normal"/>
    <w:pPr>
      <w:widowControl w:val="0"/>
      <w:autoSpaceDE w:val="0"/>
      <w:spacing w:line="280" w:lineRule="exact"/>
    </w:pPr>
  </w:style>
  <w:style w:type="paragraph" w:customStyle="1" w:styleId="Opmaakprofiel2">
    <w:name w:val="Opmaakprofiel2"/>
    <w:basedOn w:val="Normal"/>
    <w:pPr>
      <w:widowControl w:val="0"/>
      <w:autoSpaceDE w:val="0"/>
      <w:spacing w:line="280" w:lineRule="exact"/>
    </w:pPr>
    <w:rPr>
      <w:b/>
      <w:bCs/>
    </w:rPr>
  </w:style>
  <w:style w:type="paragraph" w:customStyle="1" w:styleId="Normaalweb">
    <w:name w:val="Normaal (web)"/>
    <w:basedOn w:val="Normal"/>
    <w:pPr>
      <w:spacing w:before="280" w:after="280"/>
    </w:pPr>
    <w:rPr>
      <w:rFonts w:ascii="Times New Roman" w:hAnsi="Times New Roman" w:cs="Times New Roman"/>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Instructie zaalhockeymaterialen (schoenen, stick, legguards en bal)</vt:lpstr>
    </vt:vector>
  </TitlesOfParts>
  <Company>Atos Origin</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zaalhockeymaterialen (schoenen, stick, legguards en bal)</dc:title>
  <dc:subject/>
  <dc:creator>cse</dc:creator>
  <cp:keywords/>
  <cp:lastModifiedBy>Gert van Leusen</cp:lastModifiedBy>
  <cp:revision>5</cp:revision>
  <cp:lastPrinted>1899-12-31T23:00:00Z</cp:lastPrinted>
  <dcterms:created xsi:type="dcterms:W3CDTF">2015-12-01T00:31:00Z</dcterms:created>
  <dcterms:modified xsi:type="dcterms:W3CDTF">2017-11-27T10:19:00Z</dcterms:modified>
</cp:coreProperties>
</file>